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FEDBF" w14:textId="77777777" w:rsidR="0043209B" w:rsidRPr="0043209B" w:rsidRDefault="0043209B" w:rsidP="00DD7417">
      <w:pPr>
        <w:pStyle w:val="Tytu"/>
      </w:pPr>
      <w:r w:rsidRPr="0043209B">
        <w:t>Deklaracja dostępności</w:t>
      </w:r>
    </w:p>
    <w:p w14:paraId="44409F43" w14:textId="77777777" w:rsidR="0043209B" w:rsidRPr="0043209B" w:rsidRDefault="0043209B" w:rsidP="0043209B">
      <w:r w:rsidRPr="0043209B">
        <w:rPr>
          <w:b/>
          <w:bCs/>
        </w:rPr>
        <w:t>Fundacja Pomocy Osobom Niepełnosprawnym ZŁOTE SERCE</w:t>
      </w:r>
      <w:r w:rsidRPr="0043209B">
        <w:t xml:space="preserve"> zobowiązuje się zapewnić dostępność swojej strony internetowej zgodnie z przepisami ustawy z dnia 4 kwietnia 2019 r. o dostępności cyfrowej stron internetowych i aplikacji mobilnych podmiotów publicznych. Niniejsza deklaracja dostępności dotyczy strony internetowej </w:t>
      </w:r>
      <w:hyperlink r:id="rId5" w:tgtFrame="_new" w:history="1">
        <w:r w:rsidRPr="0043209B">
          <w:rPr>
            <w:rStyle w:val="Hipercze"/>
          </w:rPr>
          <w:t>https://fundacjazloteserce.pl/</w:t>
        </w:r>
      </w:hyperlink>
      <w:r w:rsidRPr="0043209B">
        <w:t>.</w:t>
      </w:r>
    </w:p>
    <w:p w14:paraId="7E2AB63C" w14:textId="77777777" w:rsidR="0043209B" w:rsidRPr="0043209B" w:rsidRDefault="0043209B" w:rsidP="0043209B">
      <w:r w:rsidRPr="0043209B">
        <w:rPr>
          <w:b/>
          <w:bCs/>
        </w:rPr>
        <w:t>Data publikacji strony internetowej:</w:t>
      </w:r>
      <w:r w:rsidRPr="0043209B">
        <w:t xml:space="preserve"> [Proszę podać datę]​</w:t>
      </w:r>
    </w:p>
    <w:p w14:paraId="479E2763" w14:textId="77777777" w:rsidR="0043209B" w:rsidRPr="0043209B" w:rsidRDefault="0043209B" w:rsidP="0043209B">
      <w:r w:rsidRPr="0043209B">
        <w:rPr>
          <w:b/>
          <w:bCs/>
        </w:rPr>
        <w:t>Data ostatniej istotnej aktualizacji:</w:t>
      </w:r>
      <w:r w:rsidRPr="0043209B">
        <w:t xml:space="preserve"> [Proszę podać datę]​</w:t>
      </w:r>
    </w:p>
    <w:p w14:paraId="1959EA18" w14:textId="45D5B163" w:rsidR="0043209B" w:rsidRPr="0043209B" w:rsidRDefault="0043209B" w:rsidP="0043209B">
      <w:r w:rsidRPr="0043209B">
        <w:rPr>
          <w:b/>
          <w:bCs/>
        </w:rPr>
        <w:t>Status pod względem zgodności z ustawą:</w:t>
      </w:r>
      <w:r w:rsidRPr="0043209B">
        <w:t xml:space="preserve"> Strona internetowa jest częściowo zgodna z ustawą o dostępności cyfrowej z powodu niezgodności lub </w:t>
      </w:r>
      <w:proofErr w:type="spellStart"/>
      <w:r w:rsidRPr="0043209B">
        <w:t>wyłączeń</w:t>
      </w:r>
      <w:proofErr w:type="spellEnd"/>
      <w:r w:rsidRPr="0043209B">
        <w:t xml:space="preserve"> wymienionych poniżej.​ </w:t>
      </w:r>
    </w:p>
    <w:p w14:paraId="29764821" w14:textId="282F2471" w:rsidR="0043209B" w:rsidRDefault="005E1523" w:rsidP="00DD7417">
      <w:pPr>
        <w:pStyle w:val="Nagwek1"/>
      </w:pPr>
      <w:r>
        <w:t>Ocena t</w:t>
      </w:r>
      <w:r w:rsidR="0043209B" w:rsidRPr="0043209B">
        <w:t>reści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12"/>
        <w:gridCol w:w="7960"/>
      </w:tblGrid>
      <w:tr w:rsidR="005E1523" w:rsidRPr="005E1523" w14:paraId="0C4F2004" w14:textId="77777777" w:rsidTr="005E1523">
        <w:trPr>
          <w:tblHeader/>
          <w:tblCellSpacing w:w="15" w:type="dxa"/>
        </w:trPr>
        <w:tc>
          <w:tcPr>
            <w:tcW w:w="0" w:type="auto"/>
            <w:vAlign w:val="center"/>
            <w:hideMark/>
          </w:tcPr>
          <w:p w14:paraId="564B8F42" w14:textId="77777777" w:rsidR="005E1523" w:rsidRPr="005E1523" w:rsidRDefault="005E1523" w:rsidP="005E1523">
            <w:pPr>
              <w:rPr>
                <w:b/>
                <w:bCs/>
              </w:rPr>
            </w:pPr>
            <w:r w:rsidRPr="005E1523">
              <w:rPr>
                <w:b/>
                <w:bCs/>
              </w:rPr>
              <w:t>Obszar</w:t>
            </w:r>
          </w:p>
        </w:tc>
        <w:tc>
          <w:tcPr>
            <w:tcW w:w="0" w:type="auto"/>
            <w:vAlign w:val="center"/>
            <w:hideMark/>
          </w:tcPr>
          <w:p w14:paraId="2BC3A9A0" w14:textId="77777777" w:rsidR="005E1523" w:rsidRPr="005E1523" w:rsidRDefault="005E1523" w:rsidP="005E1523">
            <w:pPr>
              <w:rPr>
                <w:b/>
                <w:bCs/>
              </w:rPr>
            </w:pPr>
            <w:r w:rsidRPr="005E1523">
              <w:rPr>
                <w:b/>
                <w:bCs/>
              </w:rPr>
              <w:t>Wynik</w:t>
            </w:r>
          </w:p>
        </w:tc>
      </w:tr>
      <w:tr w:rsidR="005E1523" w:rsidRPr="005E1523" w14:paraId="358AFCE7" w14:textId="77777777" w:rsidTr="005E1523">
        <w:trPr>
          <w:tblCellSpacing w:w="15" w:type="dxa"/>
        </w:trPr>
        <w:tc>
          <w:tcPr>
            <w:tcW w:w="0" w:type="auto"/>
            <w:vAlign w:val="center"/>
            <w:hideMark/>
          </w:tcPr>
          <w:p w14:paraId="528BF878" w14:textId="77777777" w:rsidR="005E1523" w:rsidRPr="005E1523" w:rsidRDefault="005E1523" w:rsidP="005E1523">
            <w:r w:rsidRPr="005E1523">
              <w:t>Nawigacja</w:t>
            </w:r>
          </w:p>
        </w:tc>
        <w:tc>
          <w:tcPr>
            <w:tcW w:w="0" w:type="auto"/>
            <w:vAlign w:val="center"/>
            <w:hideMark/>
          </w:tcPr>
          <w:p w14:paraId="5EC7E437" w14:textId="77777777" w:rsidR="005E1523" w:rsidRPr="005E1523" w:rsidRDefault="005E1523" w:rsidP="005E1523">
            <w:r w:rsidRPr="005E1523">
              <w:rPr>
                <w:rFonts w:ascii="Segoe UI Emoji" w:hAnsi="Segoe UI Emoji" w:cs="Segoe UI Emoji"/>
              </w:rPr>
              <w:t>🟡</w:t>
            </w:r>
            <w:r w:rsidRPr="005E1523">
              <w:t xml:space="preserve"> Częściowo dostępna (brak wyszukiwarki, niektóre linki otwierają się w nowej karcie bez ostrzeżenia)</w:t>
            </w:r>
          </w:p>
        </w:tc>
      </w:tr>
      <w:tr w:rsidR="005E1523" w:rsidRPr="005E1523" w14:paraId="102D54F0" w14:textId="77777777" w:rsidTr="005E1523">
        <w:trPr>
          <w:tblCellSpacing w:w="15" w:type="dxa"/>
        </w:trPr>
        <w:tc>
          <w:tcPr>
            <w:tcW w:w="0" w:type="auto"/>
            <w:vAlign w:val="center"/>
            <w:hideMark/>
          </w:tcPr>
          <w:p w14:paraId="30150B7A" w14:textId="77777777" w:rsidR="005E1523" w:rsidRPr="005E1523" w:rsidRDefault="005E1523" w:rsidP="005E1523">
            <w:r w:rsidRPr="005E1523">
              <w:t>Wygląd</w:t>
            </w:r>
          </w:p>
        </w:tc>
        <w:tc>
          <w:tcPr>
            <w:tcW w:w="0" w:type="auto"/>
            <w:vAlign w:val="center"/>
            <w:hideMark/>
          </w:tcPr>
          <w:p w14:paraId="32660DD4" w14:textId="77777777" w:rsidR="005E1523" w:rsidRPr="005E1523" w:rsidRDefault="005E1523" w:rsidP="005E1523">
            <w:r w:rsidRPr="005E1523">
              <w:rPr>
                <w:rFonts w:ascii="Segoe UI Emoji" w:hAnsi="Segoe UI Emoji" w:cs="Segoe UI Emoji"/>
              </w:rPr>
              <w:t>🟡</w:t>
            </w:r>
            <w:r w:rsidRPr="005E1523">
              <w:t xml:space="preserve"> Częściowo dostępny (problemy z kolorami błędów w formularzach, drobne problemy przy powiększaniu)</w:t>
            </w:r>
          </w:p>
        </w:tc>
      </w:tr>
      <w:tr w:rsidR="005E1523" w:rsidRPr="005E1523" w14:paraId="4093D2F8" w14:textId="77777777" w:rsidTr="005E1523">
        <w:trPr>
          <w:tblCellSpacing w:w="15" w:type="dxa"/>
        </w:trPr>
        <w:tc>
          <w:tcPr>
            <w:tcW w:w="0" w:type="auto"/>
            <w:vAlign w:val="center"/>
            <w:hideMark/>
          </w:tcPr>
          <w:p w14:paraId="36202346" w14:textId="77777777" w:rsidR="005E1523" w:rsidRPr="005E1523" w:rsidRDefault="005E1523" w:rsidP="005E1523">
            <w:r w:rsidRPr="005E1523">
              <w:t>Treści</w:t>
            </w:r>
          </w:p>
        </w:tc>
        <w:tc>
          <w:tcPr>
            <w:tcW w:w="0" w:type="auto"/>
            <w:vAlign w:val="center"/>
            <w:hideMark/>
          </w:tcPr>
          <w:p w14:paraId="09F61517" w14:textId="77777777" w:rsidR="005E1523" w:rsidRPr="005E1523" w:rsidRDefault="005E1523" w:rsidP="005E1523">
            <w:r w:rsidRPr="005E1523">
              <w:rPr>
                <w:rFonts w:ascii="Segoe UI Emoji" w:hAnsi="Segoe UI Emoji" w:cs="Segoe UI Emoji"/>
              </w:rPr>
              <w:t>🟢</w:t>
            </w:r>
            <w:r w:rsidRPr="005E1523">
              <w:t xml:space="preserve"> W większości dostępne</w:t>
            </w:r>
          </w:p>
        </w:tc>
      </w:tr>
      <w:tr w:rsidR="005E1523" w:rsidRPr="005E1523" w14:paraId="0040469D" w14:textId="77777777" w:rsidTr="005E1523">
        <w:trPr>
          <w:tblCellSpacing w:w="15" w:type="dxa"/>
        </w:trPr>
        <w:tc>
          <w:tcPr>
            <w:tcW w:w="0" w:type="auto"/>
            <w:vAlign w:val="center"/>
            <w:hideMark/>
          </w:tcPr>
          <w:p w14:paraId="0211561B" w14:textId="77777777" w:rsidR="005E1523" w:rsidRPr="005E1523" w:rsidRDefault="005E1523" w:rsidP="005E1523">
            <w:r w:rsidRPr="005E1523">
              <w:t>Formularze</w:t>
            </w:r>
          </w:p>
        </w:tc>
        <w:tc>
          <w:tcPr>
            <w:tcW w:w="0" w:type="auto"/>
            <w:vAlign w:val="center"/>
            <w:hideMark/>
          </w:tcPr>
          <w:p w14:paraId="6E20ED66" w14:textId="77777777" w:rsidR="005E1523" w:rsidRPr="005E1523" w:rsidRDefault="005E1523" w:rsidP="005E1523">
            <w:r w:rsidRPr="005E1523">
              <w:rPr>
                <w:rFonts w:ascii="Segoe UI Emoji" w:hAnsi="Segoe UI Emoji" w:cs="Segoe UI Emoji"/>
              </w:rPr>
              <w:t>🔴</w:t>
            </w:r>
            <w:r w:rsidRPr="005E1523">
              <w:t xml:space="preserve"> Problemy z informacją o błędach</w:t>
            </w:r>
          </w:p>
        </w:tc>
      </w:tr>
      <w:tr w:rsidR="005E1523" w:rsidRPr="005E1523" w14:paraId="245090C8" w14:textId="77777777" w:rsidTr="005E1523">
        <w:trPr>
          <w:tblCellSpacing w:w="15" w:type="dxa"/>
        </w:trPr>
        <w:tc>
          <w:tcPr>
            <w:tcW w:w="0" w:type="auto"/>
            <w:vAlign w:val="center"/>
            <w:hideMark/>
          </w:tcPr>
          <w:p w14:paraId="3CE1B673" w14:textId="77777777" w:rsidR="005E1523" w:rsidRPr="005E1523" w:rsidRDefault="005E1523" w:rsidP="005E1523">
            <w:r w:rsidRPr="005E1523">
              <w:t>Multimedia</w:t>
            </w:r>
          </w:p>
        </w:tc>
        <w:tc>
          <w:tcPr>
            <w:tcW w:w="0" w:type="auto"/>
            <w:vAlign w:val="center"/>
            <w:hideMark/>
          </w:tcPr>
          <w:p w14:paraId="3A212336" w14:textId="77777777" w:rsidR="005E1523" w:rsidRPr="005E1523" w:rsidRDefault="005E1523" w:rsidP="005E1523">
            <w:r w:rsidRPr="005E1523">
              <w:rPr>
                <w:rFonts w:ascii="Segoe UI Emoji" w:hAnsi="Segoe UI Emoji" w:cs="Segoe UI Emoji"/>
              </w:rPr>
              <w:t>🔴</w:t>
            </w:r>
            <w:r w:rsidRPr="005E1523">
              <w:t xml:space="preserve"> Brak </w:t>
            </w:r>
            <w:proofErr w:type="spellStart"/>
            <w:r w:rsidRPr="005E1523">
              <w:t>audiodeskrypcji</w:t>
            </w:r>
            <w:proofErr w:type="spellEnd"/>
            <w:r w:rsidRPr="005E1523">
              <w:t xml:space="preserve"> i napisów dla niesłyszących</w:t>
            </w:r>
          </w:p>
        </w:tc>
      </w:tr>
      <w:tr w:rsidR="005E1523" w:rsidRPr="005E1523" w14:paraId="5197EDCF" w14:textId="77777777" w:rsidTr="005E1523">
        <w:trPr>
          <w:tblCellSpacing w:w="15" w:type="dxa"/>
        </w:trPr>
        <w:tc>
          <w:tcPr>
            <w:tcW w:w="0" w:type="auto"/>
            <w:vAlign w:val="center"/>
            <w:hideMark/>
          </w:tcPr>
          <w:p w14:paraId="41CF0B0B" w14:textId="77777777" w:rsidR="005E1523" w:rsidRPr="005E1523" w:rsidRDefault="005E1523" w:rsidP="005E1523">
            <w:r w:rsidRPr="005E1523">
              <w:t>Dokumenty</w:t>
            </w:r>
          </w:p>
        </w:tc>
        <w:tc>
          <w:tcPr>
            <w:tcW w:w="0" w:type="auto"/>
            <w:vAlign w:val="center"/>
            <w:hideMark/>
          </w:tcPr>
          <w:p w14:paraId="3EE77C4A" w14:textId="77777777" w:rsidR="005E1523" w:rsidRPr="005E1523" w:rsidRDefault="005E1523" w:rsidP="005E1523">
            <w:r w:rsidRPr="005E1523">
              <w:rPr>
                <w:rFonts w:ascii="Segoe UI Emoji" w:hAnsi="Segoe UI Emoji" w:cs="Segoe UI Emoji"/>
              </w:rPr>
              <w:t>🔴</w:t>
            </w:r>
            <w:r w:rsidRPr="005E1523">
              <w:t xml:space="preserve"> Brak informacji o formacie i rozmiarze plików</w:t>
            </w:r>
          </w:p>
        </w:tc>
      </w:tr>
    </w:tbl>
    <w:p w14:paraId="4C8B109D" w14:textId="77777777" w:rsidR="005E1523" w:rsidRPr="005E1523" w:rsidRDefault="005E1523" w:rsidP="005E1523">
      <w:pPr>
        <w:rPr>
          <w:b/>
          <w:bCs/>
        </w:rPr>
      </w:pPr>
      <w:r w:rsidRPr="005E1523">
        <w:rPr>
          <w:b/>
          <w:bCs/>
        </w:rPr>
        <w:t>Rekomendacje</w:t>
      </w:r>
    </w:p>
    <w:p w14:paraId="0E093EE4" w14:textId="77777777" w:rsidR="005E1523" w:rsidRPr="005E1523" w:rsidRDefault="005E1523" w:rsidP="005E1523">
      <w:r w:rsidRPr="005E1523">
        <w:rPr>
          <w:rFonts w:ascii="Segoe UI Emoji" w:hAnsi="Segoe UI Emoji" w:cs="Segoe UI Emoji"/>
        </w:rPr>
        <w:t>🔹</w:t>
      </w:r>
      <w:r w:rsidRPr="005E1523">
        <w:t xml:space="preserve"> Poprawa kontrastu </w:t>
      </w:r>
      <w:proofErr w:type="spellStart"/>
      <w:r w:rsidRPr="005E1523">
        <w:t>fokusa</w:t>
      </w:r>
      <w:proofErr w:type="spellEnd"/>
      <w:r w:rsidRPr="005E1523">
        <w:t xml:space="preserve"> klawiatury</w:t>
      </w:r>
      <w:r w:rsidRPr="005E1523">
        <w:br/>
      </w:r>
      <w:r w:rsidRPr="005E1523">
        <w:rPr>
          <w:rFonts w:ascii="Segoe UI Emoji" w:hAnsi="Segoe UI Emoji" w:cs="Segoe UI Emoji"/>
        </w:rPr>
        <w:t>🔹</w:t>
      </w:r>
      <w:r w:rsidRPr="005E1523">
        <w:t xml:space="preserve"> Dodanie mapy strony lub wyszukiwarki</w:t>
      </w:r>
      <w:r w:rsidRPr="005E1523">
        <w:br/>
      </w:r>
      <w:r w:rsidRPr="005E1523">
        <w:rPr>
          <w:rFonts w:ascii="Segoe UI Emoji" w:hAnsi="Segoe UI Emoji" w:cs="Segoe UI Emoji"/>
        </w:rPr>
        <w:t>🔹</w:t>
      </w:r>
      <w:r w:rsidRPr="005E1523">
        <w:t xml:space="preserve"> Upewnienie się, że komunikaty o błędach w formularzach są tekstowe</w:t>
      </w:r>
      <w:r w:rsidRPr="005E1523">
        <w:br/>
      </w:r>
      <w:r w:rsidRPr="005E1523">
        <w:rPr>
          <w:rFonts w:ascii="Segoe UI Emoji" w:hAnsi="Segoe UI Emoji" w:cs="Segoe UI Emoji"/>
        </w:rPr>
        <w:t>🔹</w:t>
      </w:r>
      <w:r w:rsidRPr="005E1523">
        <w:t xml:space="preserve"> Dodanie napisów do filmów i </w:t>
      </w:r>
      <w:proofErr w:type="spellStart"/>
      <w:r w:rsidRPr="005E1523">
        <w:t>audiodeskrypcji</w:t>
      </w:r>
      <w:proofErr w:type="spellEnd"/>
      <w:r w:rsidRPr="005E1523">
        <w:br/>
      </w:r>
      <w:r w:rsidRPr="005E1523">
        <w:rPr>
          <w:rFonts w:ascii="Segoe UI Emoji" w:hAnsi="Segoe UI Emoji" w:cs="Segoe UI Emoji"/>
        </w:rPr>
        <w:t>🔹</w:t>
      </w:r>
      <w:r w:rsidRPr="005E1523">
        <w:t xml:space="preserve"> Poprawa dokumentów do pobrania – dodanie informacji o formacie i rozmiarze</w:t>
      </w:r>
    </w:p>
    <w:p w14:paraId="13BE5ADE" w14:textId="77777777" w:rsidR="005E1523" w:rsidRPr="005E1523" w:rsidRDefault="005E1523" w:rsidP="005E1523">
      <w:r w:rsidRPr="005E1523">
        <w:rPr>
          <w:b/>
          <w:bCs/>
        </w:rPr>
        <w:t>Ocena końcowa: 6/10</w:t>
      </w:r>
      <w:r w:rsidRPr="005E1523">
        <w:t xml:space="preserve"> – </w:t>
      </w:r>
      <w:r w:rsidRPr="005E1523">
        <w:rPr>
          <w:b/>
          <w:bCs/>
        </w:rPr>
        <w:t>Strona wymaga poprawek pod kątem dostępności, zwłaszcza w zakresie formularzy, multimediów i dokumentów.</w:t>
      </w:r>
    </w:p>
    <w:p w14:paraId="52A47227" w14:textId="77777777" w:rsidR="0043209B" w:rsidRPr="0043209B" w:rsidRDefault="0043209B" w:rsidP="00DD7417">
      <w:pPr>
        <w:pStyle w:val="Nagwek1"/>
      </w:pPr>
      <w:r w:rsidRPr="0043209B">
        <w:t>Przygotowanie deklaracji dostępności:</w:t>
      </w:r>
    </w:p>
    <w:p w14:paraId="09BC1EA2" w14:textId="76CB0BF8" w:rsidR="0043209B" w:rsidRDefault="0043209B" w:rsidP="0043209B">
      <w:pPr>
        <w:numPr>
          <w:ilvl w:val="0"/>
          <w:numId w:val="2"/>
        </w:numPr>
      </w:pPr>
      <w:r w:rsidRPr="0043209B">
        <w:t xml:space="preserve">Deklarację sporządzono dnia: </w:t>
      </w:r>
      <w:r w:rsidR="00DD7417">
        <w:t>20-01-2020</w:t>
      </w:r>
      <w:r w:rsidRPr="0043209B">
        <w:t>​</w:t>
      </w:r>
    </w:p>
    <w:p w14:paraId="5D8408DD" w14:textId="296DD6C6" w:rsidR="000F2F35" w:rsidRPr="0043209B" w:rsidRDefault="000F2F35" w:rsidP="0043209B">
      <w:pPr>
        <w:numPr>
          <w:ilvl w:val="0"/>
          <w:numId w:val="2"/>
        </w:numPr>
      </w:pPr>
      <w:r>
        <w:t>Data ostatniej znaczącej aktualizacji</w:t>
      </w:r>
      <w:r w:rsidR="00DD7417">
        <w:t>: 20-03-2025</w:t>
      </w:r>
    </w:p>
    <w:p w14:paraId="35C861DE" w14:textId="3FC698C3" w:rsidR="000F2F35" w:rsidRPr="0043209B" w:rsidRDefault="0043209B" w:rsidP="000F2F35">
      <w:pPr>
        <w:numPr>
          <w:ilvl w:val="0"/>
          <w:numId w:val="2"/>
        </w:numPr>
      </w:pPr>
      <w:r w:rsidRPr="0043209B">
        <w:t xml:space="preserve">Deklarację sporządzono na podstawie samooceny przeprowadzonej przez podmiot publiczny.​ </w:t>
      </w:r>
    </w:p>
    <w:p w14:paraId="5E527E9E" w14:textId="75D53B39" w:rsidR="0043209B" w:rsidRPr="0043209B" w:rsidRDefault="0043209B" w:rsidP="00DD7417">
      <w:pPr>
        <w:pStyle w:val="Nagwek1"/>
      </w:pPr>
      <w:r w:rsidRPr="0043209B">
        <w:lastRenderedPageBreak/>
        <w:t>Informacje zwrotne i dane kontaktowe:</w:t>
      </w:r>
    </w:p>
    <w:p w14:paraId="1DD04EBD" w14:textId="0134FD78" w:rsidR="0043209B" w:rsidRPr="0043209B" w:rsidRDefault="0043209B" w:rsidP="0043209B">
      <w:r w:rsidRPr="0043209B">
        <w:t xml:space="preserve">W przypadku problemów z dostępnością strony internetowej prosimy o kontakt. Osobą kontaktową jest </w:t>
      </w:r>
      <w:r>
        <w:t>Anna Michnicka</w:t>
      </w:r>
      <w:r w:rsidRPr="0043209B">
        <w:t>, adres e-mail:</w:t>
      </w:r>
      <w:r>
        <w:t xml:space="preserve"> anna.michnicka@fundacjazloteserce.pl</w:t>
      </w:r>
      <w:r w:rsidRPr="0043209B">
        <w:t>, numer telefonu: [numer telefonu]. Tą samą drogą można składać wnioski o udostępnienie informacji niedostępnej oraz składać skargi na brak zapewnienia dostępności.</w:t>
      </w:r>
      <w:r w:rsidR="00DD7417" w:rsidRPr="0043209B">
        <w:t xml:space="preserve"> </w:t>
      </w:r>
    </w:p>
    <w:p w14:paraId="5B696C3E" w14:textId="77777777" w:rsidR="0043209B" w:rsidRPr="0043209B" w:rsidRDefault="0043209B" w:rsidP="00DD7417">
      <w:pPr>
        <w:pStyle w:val="Nagwek1"/>
      </w:pPr>
      <w:r w:rsidRPr="0043209B">
        <w:t>Procedura wnioskowo-skargowa:</w:t>
      </w:r>
    </w:p>
    <w:p w14:paraId="766A8094" w14:textId="270EBD61" w:rsidR="0043209B" w:rsidRPr="0043209B" w:rsidRDefault="0043209B" w:rsidP="0043209B">
      <w:r w:rsidRPr="0043209B">
        <w:t xml:space="preserve">Każdy ma prawo wystąpić z żądaniem zapewnienia dostępności cyfrowej strony internetowej, aplikacji mobilnej lub ich elementu. Można także zażądać udostępnienia informacji za pomocą alternatywnych sposobów dostępu, na przykład przez odczytanie niedostępnego cyfrowo dokumentu, opisanie zawartości filmu bez </w:t>
      </w:r>
      <w:proofErr w:type="spellStart"/>
      <w:r w:rsidRPr="0043209B">
        <w:t>audiodeskrypcji</w:t>
      </w:r>
      <w:proofErr w:type="spellEnd"/>
      <w:r w:rsidRPr="0043209B">
        <w:t xml:space="preserve"> itp. Żądanie powinno zawierać:​</w:t>
      </w:r>
      <w:r w:rsidR="000F2F35" w:rsidRPr="0043209B">
        <w:t xml:space="preserve"> </w:t>
      </w:r>
    </w:p>
    <w:p w14:paraId="6ED3A9D8" w14:textId="77777777" w:rsidR="0043209B" w:rsidRPr="0043209B" w:rsidRDefault="0043209B" w:rsidP="0043209B">
      <w:pPr>
        <w:numPr>
          <w:ilvl w:val="0"/>
          <w:numId w:val="3"/>
        </w:numPr>
      </w:pPr>
      <w:r w:rsidRPr="0043209B">
        <w:t>dane osoby zgłaszającej żądanie,​</w:t>
      </w:r>
    </w:p>
    <w:p w14:paraId="4927BBE1" w14:textId="77777777" w:rsidR="0043209B" w:rsidRPr="0043209B" w:rsidRDefault="0043209B" w:rsidP="0043209B">
      <w:pPr>
        <w:numPr>
          <w:ilvl w:val="0"/>
          <w:numId w:val="3"/>
        </w:numPr>
      </w:pPr>
      <w:r w:rsidRPr="0043209B">
        <w:t>wskazanie, o którą stronę internetową lub aplikację mobilną chodzi,​</w:t>
      </w:r>
    </w:p>
    <w:p w14:paraId="145F7CAF" w14:textId="77777777" w:rsidR="0043209B" w:rsidRPr="0043209B" w:rsidRDefault="0043209B" w:rsidP="0043209B">
      <w:pPr>
        <w:numPr>
          <w:ilvl w:val="0"/>
          <w:numId w:val="3"/>
        </w:numPr>
      </w:pPr>
      <w:r w:rsidRPr="0043209B">
        <w:t>sposób kontaktu.​</w:t>
      </w:r>
    </w:p>
    <w:p w14:paraId="2E3F062A" w14:textId="77777777" w:rsidR="0043209B" w:rsidRPr="0043209B" w:rsidRDefault="0043209B" w:rsidP="0043209B">
      <w:r w:rsidRPr="0043209B">
        <w:t>Jeżeli osoba żądająca zgłasza potrzebę otrzymania informacji za pomocą alternatywnego sposobu dostępu, powinna także określić dogodny dla niej sposób przedstawienia tej informacji.​</w:t>
      </w:r>
    </w:p>
    <w:p w14:paraId="42DC42C3" w14:textId="77777777" w:rsidR="0043209B" w:rsidRPr="0043209B" w:rsidRDefault="0043209B" w:rsidP="0043209B">
      <w:r w:rsidRPr="0043209B">
        <w:t>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nie jest możliwe, podmiot publiczny może zaproponować alternatywny sposób dostępu do informacji.​</w:t>
      </w:r>
    </w:p>
    <w:p w14:paraId="16FA13F3" w14:textId="77777777" w:rsidR="0043209B" w:rsidRPr="0043209B" w:rsidRDefault="0043209B" w:rsidP="0043209B">
      <w:r w:rsidRPr="0043209B">
        <w:t>W przypadku, gdy podmiot publiczny odmówi realizacji żądania zapewnienia dostępności lub alternatywnego sposobu dostępu do informacji, wnoszący żądanie może złożyć skargę w sprawie zapewniania dostępności cyfrowej strony internetowej, aplikacji mobilnej lub ich elementu. Po wyczerpaniu wskazanej wyżej procedury można także złożyć wniosek do Rzecznika Praw Obywatelskich.​</w:t>
      </w:r>
    </w:p>
    <w:p w14:paraId="12DC1457" w14:textId="77777777" w:rsidR="0043209B" w:rsidRPr="0043209B" w:rsidRDefault="0043209B" w:rsidP="00DD7417">
      <w:pPr>
        <w:pStyle w:val="Nagwek1"/>
      </w:pPr>
      <w:r w:rsidRPr="0043209B">
        <w:t>Dostępność architektoniczna:</w:t>
      </w:r>
    </w:p>
    <w:p w14:paraId="200516E3" w14:textId="7B83EE54" w:rsidR="0043209B" w:rsidRPr="0043209B" w:rsidRDefault="0043209B" w:rsidP="0043209B">
      <w:r w:rsidRPr="0043209B">
        <w:rPr>
          <w:b/>
          <w:bCs/>
        </w:rPr>
        <w:t>Fundacja Pomocy Osobom Niepełnosprawnym ZŁOTE SERCE</w:t>
      </w:r>
    </w:p>
    <w:p w14:paraId="7E4BCEAA" w14:textId="3126960F" w:rsidR="0043209B" w:rsidRPr="0043209B" w:rsidRDefault="0043209B" w:rsidP="0043209B">
      <w:r w:rsidRPr="0043209B">
        <w:t>ul. Batalionów Chłopskich 5​</w:t>
      </w:r>
      <w:r w:rsidR="000F2F35" w:rsidRPr="0043209B">
        <w:t xml:space="preserve"> </w:t>
      </w:r>
    </w:p>
    <w:p w14:paraId="3D44458C" w14:textId="3057975D" w:rsidR="0043209B" w:rsidRPr="0043209B" w:rsidRDefault="0043209B" w:rsidP="0043209B">
      <w:r w:rsidRPr="0043209B">
        <w:t>28-400 Pińczów</w:t>
      </w:r>
    </w:p>
    <w:p w14:paraId="7F2CD403" w14:textId="1A90F45B" w:rsidR="0043209B" w:rsidRPr="0043209B" w:rsidRDefault="0043209B" w:rsidP="0043209B">
      <w:pPr>
        <w:numPr>
          <w:ilvl w:val="0"/>
          <w:numId w:val="4"/>
        </w:numPr>
      </w:pPr>
      <w:r w:rsidRPr="0043209B">
        <w:rPr>
          <w:b/>
          <w:bCs/>
        </w:rPr>
        <w:t>Wejście do budynku:</w:t>
      </w:r>
      <w:r w:rsidRPr="0043209B">
        <w:t xml:space="preserve"> </w:t>
      </w:r>
      <w:r w:rsidR="00DD7417">
        <w:t>W</w:t>
      </w:r>
      <w:r w:rsidRPr="0043209B">
        <w:t>ejście jest dostosowane do osób z niepełnosprawnościami, brak progów, szerokie drzwi, podjazd dla wózków inwalidzkich</w:t>
      </w:r>
      <w:r w:rsidR="00DD7417">
        <w:t>.</w:t>
      </w:r>
    </w:p>
    <w:p w14:paraId="75CE7438" w14:textId="48183D49" w:rsidR="0043209B" w:rsidRPr="0043209B" w:rsidRDefault="0043209B" w:rsidP="0043209B">
      <w:pPr>
        <w:numPr>
          <w:ilvl w:val="0"/>
          <w:numId w:val="4"/>
        </w:numPr>
      </w:pPr>
      <w:r w:rsidRPr="0043209B">
        <w:rPr>
          <w:b/>
          <w:bCs/>
        </w:rPr>
        <w:t>Pomieszczenia:</w:t>
      </w:r>
      <w:r w:rsidRPr="0043209B">
        <w:t xml:space="preserve"> </w:t>
      </w:r>
      <w:r w:rsidR="00DD7417">
        <w:t>P</w:t>
      </w:r>
      <w:r w:rsidRPr="0043209B">
        <w:t>omieszczenia są dostępne dla osób z niepełnosprawnościami, szerokie korytarze, windy, dostosowane toalety</w:t>
      </w:r>
      <w:r w:rsidR="00DD7417">
        <w:t>.</w:t>
      </w:r>
    </w:p>
    <w:p w14:paraId="0C4D6F60" w14:textId="29E42549" w:rsidR="0043209B" w:rsidRPr="0043209B" w:rsidRDefault="0043209B" w:rsidP="0043209B">
      <w:pPr>
        <w:numPr>
          <w:ilvl w:val="0"/>
          <w:numId w:val="4"/>
        </w:numPr>
      </w:pPr>
      <w:r w:rsidRPr="0043209B">
        <w:rPr>
          <w:b/>
          <w:bCs/>
        </w:rPr>
        <w:t>Parking:</w:t>
      </w:r>
      <w:r w:rsidRPr="0043209B">
        <w:t xml:space="preserve"> </w:t>
      </w:r>
      <w:r w:rsidR="00DD7417">
        <w:t>D</w:t>
      </w:r>
      <w:r w:rsidRPr="0043209B">
        <w:t>ostępne są miejsca parkingowe dla osób z niepełnosprawnościami.</w:t>
      </w:r>
    </w:p>
    <w:p w14:paraId="11B66010" w14:textId="0277918A" w:rsidR="0043209B" w:rsidRPr="0043209B" w:rsidRDefault="0043209B" w:rsidP="00DD7417">
      <w:pPr>
        <w:numPr>
          <w:ilvl w:val="0"/>
          <w:numId w:val="4"/>
        </w:numPr>
      </w:pPr>
      <w:r w:rsidRPr="0043209B">
        <w:rPr>
          <w:b/>
          <w:bCs/>
        </w:rPr>
        <w:lastRenderedPageBreak/>
        <w:t>Dodatkowe informacje:</w:t>
      </w:r>
      <w:r w:rsidR="00DD7417" w:rsidRPr="00DD7417">
        <w:t xml:space="preserve"> </w:t>
      </w:r>
      <w:r w:rsidR="00DD7417">
        <w:t>Zgodnie z r</w:t>
      </w:r>
      <w:r w:rsidR="00DD7417" w:rsidRPr="00DD7417">
        <w:t>ozporządzenie Ministra Infrastruktury z 12 kwietnia 2002 r. w sprawie warunków technicznych, jakim powinny odpowiadać budynki i ich usytuowanie</w:t>
      </w:r>
      <w:r w:rsidR="00DD7417">
        <w:t xml:space="preserve">, wszystkie budynki, w których prowadzimy działalność edukacyjną, opiekuńczą i rehabilitacyjną znajdują się w kategorii </w:t>
      </w:r>
      <w:r w:rsidR="00DD7417" w:rsidRPr="00DD7417">
        <w:t xml:space="preserve">ZL II — </w:t>
      </w:r>
      <w:r w:rsidR="00DD7417">
        <w:t xml:space="preserve">są </w:t>
      </w:r>
      <w:r w:rsidR="00DD7417" w:rsidRPr="00DD7417">
        <w:t>przeznaczone przede wszystkim do użytku ludzi o ograniczonej zdolności poruszania się, takie jak szpitale, żłobki, przedszkola, domy dla osób starszych</w:t>
      </w:r>
      <w:r w:rsidR="00DD7417">
        <w:t>.</w:t>
      </w:r>
    </w:p>
    <w:p w14:paraId="1C900368" w14:textId="77777777" w:rsidR="0043209B" w:rsidRPr="0043209B" w:rsidRDefault="0043209B" w:rsidP="0043209B">
      <w:r w:rsidRPr="0043209B">
        <w:rPr>
          <w:b/>
          <w:bCs/>
        </w:rPr>
        <w:t>Aplikacje mobilne:</w:t>
      </w:r>
    </w:p>
    <w:p w14:paraId="5BDF6C18" w14:textId="77777777" w:rsidR="0043209B" w:rsidRPr="0043209B" w:rsidRDefault="0043209B" w:rsidP="0043209B">
      <w:r w:rsidRPr="0043209B">
        <w:t>Fundacja nie posiada aplikacji mobilnych.</w:t>
      </w:r>
    </w:p>
    <w:p w14:paraId="1CA55DDA" w14:textId="77777777" w:rsidR="00B8367F" w:rsidRDefault="00B8367F"/>
    <w:sectPr w:rsidR="00B836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47C34"/>
    <w:multiLevelType w:val="multilevel"/>
    <w:tmpl w:val="5458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8D221B"/>
    <w:multiLevelType w:val="multilevel"/>
    <w:tmpl w:val="53E2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25639F"/>
    <w:multiLevelType w:val="multilevel"/>
    <w:tmpl w:val="1B4C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850F32"/>
    <w:multiLevelType w:val="multilevel"/>
    <w:tmpl w:val="21BA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9497414">
    <w:abstractNumId w:val="1"/>
  </w:num>
  <w:num w:numId="2" w16cid:durableId="1198154469">
    <w:abstractNumId w:val="3"/>
  </w:num>
  <w:num w:numId="3" w16cid:durableId="765032096">
    <w:abstractNumId w:val="2"/>
  </w:num>
  <w:num w:numId="4" w16cid:durableId="508642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09B"/>
    <w:rsid w:val="000F2F35"/>
    <w:rsid w:val="0043209B"/>
    <w:rsid w:val="0046381A"/>
    <w:rsid w:val="005D3B2B"/>
    <w:rsid w:val="005E1523"/>
    <w:rsid w:val="007862AC"/>
    <w:rsid w:val="00962CE9"/>
    <w:rsid w:val="00A647E7"/>
    <w:rsid w:val="00B006A8"/>
    <w:rsid w:val="00B8367F"/>
    <w:rsid w:val="00DD74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5A39A"/>
  <w15:chartTrackingRefBased/>
  <w15:docId w15:val="{4B2D27BD-C4D6-42DC-9060-F072F895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320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4320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3209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3209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3209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3209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3209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3209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3209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3209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43209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3209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3209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3209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3209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3209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3209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3209B"/>
    <w:rPr>
      <w:rFonts w:eastAsiaTheme="majorEastAsia" w:cstheme="majorBidi"/>
      <w:color w:val="272727" w:themeColor="text1" w:themeTint="D8"/>
    </w:rPr>
  </w:style>
  <w:style w:type="paragraph" w:styleId="Tytu">
    <w:name w:val="Title"/>
    <w:basedOn w:val="Normalny"/>
    <w:next w:val="Normalny"/>
    <w:link w:val="TytuZnak"/>
    <w:uiPriority w:val="10"/>
    <w:qFormat/>
    <w:rsid w:val="004320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3209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3209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3209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3209B"/>
    <w:pPr>
      <w:spacing w:before="160"/>
      <w:jc w:val="center"/>
    </w:pPr>
    <w:rPr>
      <w:i/>
      <w:iCs/>
      <w:color w:val="404040" w:themeColor="text1" w:themeTint="BF"/>
    </w:rPr>
  </w:style>
  <w:style w:type="character" w:customStyle="1" w:styleId="CytatZnak">
    <w:name w:val="Cytat Znak"/>
    <w:basedOn w:val="Domylnaczcionkaakapitu"/>
    <w:link w:val="Cytat"/>
    <w:uiPriority w:val="29"/>
    <w:rsid w:val="0043209B"/>
    <w:rPr>
      <w:i/>
      <w:iCs/>
      <w:color w:val="404040" w:themeColor="text1" w:themeTint="BF"/>
    </w:rPr>
  </w:style>
  <w:style w:type="paragraph" w:styleId="Akapitzlist">
    <w:name w:val="List Paragraph"/>
    <w:basedOn w:val="Normalny"/>
    <w:uiPriority w:val="34"/>
    <w:qFormat/>
    <w:rsid w:val="0043209B"/>
    <w:pPr>
      <w:ind w:left="720"/>
      <w:contextualSpacing/>
    </w:pPr>
  </w:style>
  <w:style w:type="character" w:styleId="Wyrnienieintensywne">
    <w:name w:val="Intense Emphasis"/>
    <w:basedOn w:val="Domylnaczcionkaakapitu"/>
    <w:uiPriority w:val="21"/>
    <w:qFormat/>
    <w:rsid w:val="0043209B"/>
    <w:rPr>
      <w:i/>
      <w:iCs/>
      <w:color w:val="2F5496" w:themeColor="accent1" w:themeShade="BF"/>
    </w:rPr>
  </w:style>
  <w:style w:type="paragraph" w:styleId="Cytatintensywny">
    <w:name w:val="Intense Quote"/>
    <w:basedOn w:val="Normalny"/>
    <w:next w:val="Normalny"/>
    <w:link w:val="CytatintensywnyZnak"/>
    <w:uiPriority w:val="30"/>
    <w:qFormat/>
    <w:rsid w:val="004320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3209B"/>
    <w:rPr>
      <w:i/>
      <w:iCs/>
      <w:color w:val="2F5496" w:themeColor="accent1" w:themeShade="BF"/>
    </w:rPr>
  </w:style>
  <w:style w:type="character" w:styleId="Odwoanieintensywne">
    <w:name w:val="Intense Reference"/>
    <w:basedOn w:val="Domylnaczcionkaakapitu"/>
    <w:uiPriority w:val="32"/>
    <w:qFormat/>
    <w:rsid w:val="0043209B"/>
    <w:rPr>
      <w:b/>
      <w:bCs/>
      <w:smallCaps/>
      <w:color w:val="2F5496" w:themeColor="accent1" w:themeShade="BF"/>
      <w:spacing w:val="5"/>
    </w:rPr>
  </w:style>
  <w:style w:type="character" w:styleId="Hipercze">
    <w:name w:val="Hyperlink"/>
    <w:basedOn w:val="Domylnaczcionkaakapitu"/>
    <w:uiPriority w:val="99"/>
    <w:unhideWhenUsed/>
    <w:rsid w:val="0043209B"/>
    <w:rPr>
      <w:color w:val="0563C1" w:themeColor="hyperlink"/>
      <w:u w:val="single"/>
    </w:rPr>
  </w:style>
  <w:style w:type="character" w:styleId="Nierozpoznanawzmianka">
    <w:name w:val="Unresolved Mention"/>
    <w:basedOn w:val="Domylnaczcionkaakapitu"/>
    <w:uiPriority w:val="99"/>
    <w:semiHidden/>
    <w:unhideWhenUsed/>
    <w:rsid w:val="00432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7191">
      <w:bodyDiv w:val="1"/>
      <w:marLeft w:val="0"/>
      <w:marRight w:val="0"/>
      <w:marTop w:val="0"/>
      <w:marBottom w:val="0"/>
      <w:divBdr>
        <w:top w:val="none" w:sz="0" w:space="0" w:color="auto"/>
        <w:left w:val="none" w:sz="0" w:space="0" w:color="auto"/>
        <w:bottom w:val="none" w:sz="0" w:space="0" w:color="auto"/>
        <w:right w:val="none" w:sz="0" w:space="0" w:color="auto"/>
      </w:divBdr>
    </w:div>
    <w:div w:id="127355630">
      <w:bodyDiv w:val="1"/>
      <w:marLeft w:val="0"/>
      <w:marRight w:val="0"/>
      <w:marTop w:val="0"/>
      <w:marBottom w:val="0"/>
      <w:divBdr>
        <w:top w:val="none" w:sz="0" w:space="0" w:color="auto"/>
        <w:left w:val="none" w:sz="0" w:space="0" w:color="auto"/>
        <w:bottom w:val="none" w:sz="0" w:space="0" w:color="auto"/>
        <w:right w:val="none" w:sz="0" w:space="0" w:color="auto"/>
      </w:divBdr>
    </w:div>
    <w:div w:id="589965771">
      <w:bodyDiv w:val="1"/>
      <w:marLeft w:val="0"/>
      <w:marRight w:val="0"/>
      <w:marTop w:val="0"/>
      <w:marBottom w:val="0"/>
      <w:divBdr>
        <w:top w:val="none" w:sz="0" w:space="0" w:color="auto"/>
        <w:left w:val="none" w:sz="0" w:space="0" w:color="auto"/>
        <w:bottom w:val="none" w:sz="0" w:space="0" w:color="auto"/>
        <w:right w:val="none" w:sz="0" w:space="0" w:color="auto"/>
      </w:divBdr>
      <w:divsChild>
        <w:div w:id="701250542">
          <w:marLeft w:val="0"/>
          <w:marRight w:val="0"/>
          <w:marTop w:val="0"/>
          <w:marBottom w:val="0"/>
          <w:divBdr>
            <w:top w:val="none" w:sz="0" w:space="0" w:color="auto"/>
            <w:left w:val="none" w:sz="0" w:space="0" w:color="auto"/>
            <w:bottom w:val="none" w:sz="0" w:space="0" w:color="auto"/>
            <w:right w:val="none" w:sz="0" w:space="0" w:color="auto"/>
          </w:divBdr>
        </w:div>
      </w:divsChild>
    </w:div>
    <w:div w:id="1182429207">
      <w:bodyDiv w:val="1"/>
      <w:marLeft w:val="0"/>
      <w:marRight w:val="0"/>
      <w:marTop w:val="0"/>
      <w:marBottom w:val="0"/>
      <w:divBdr>
        <w:top w:val="none" w:sz="0" w:space="0" w:color="auto"/>
        <w:left w:val="none" w:sz="0" w:space="0" w:color="auto"/>
        <w:bottom w:val="none" w:sz="0" w:space="0" w:color="auto"/>
        <w:right w:val="none" w:sz="0" w:space="0" w:color="auto"/>
      </w:divBdr>
      <w:divsChild>
        <w:div w:id="479931994">
          <w:marLeft w:val="0"/>
          <w:marRight w:val="0"/>
          <w:marTop w:val="0"/>
          <w:marBottom w:val="0"/>
          <w:divBdr>
            <w:top w:val="none" w:sz="0" w:space="0" w:color="auto"/>
            <w:left w:val="none" w:sz="0" w:space="0" w:color="auto"/>
            <w:bottom w:val="none" w:sz="0" w:space="0" w:color="auto"/>
            <w:right w:val="none" w:sz="0" w:space="0" w:color="auto"/>
          </w:divBdr>
        </w:div>
      </w:divsChild>
    </w:div>
    <w:div w:id="1411198827">
      <w:bodyDiv w:val="1"/>
      <w:marLeft w:val="0"/>
      <w:marRight w:val="0"/>
      <w:marTop w:val="0"/>
      <w:marBottom w:val="0"/>
      <w:divBdr>
        <w:top w:val="none" w:sz="0" w:space="0" w:color="auto"/>
        <w:left w:val="none" w:sz="0" w:space="0" w:color="auto"/>
        <w:bottom w:val="none" w:sz="0" w:space="0" w:color="auto"/>
        <w:right w:val="none" w:sz="0" w:space="0" w:color="auto"/>
      </w:divBdr>
      <w:divsChild>
        <w:div w:id="1876193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undacjazloteser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674</Words>
  <Characters>4044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Michnicka</dc:creator>
  <cp:keywords/>
  <dc:description/>
  <cp:lastModifiedBy>Anna Michnicka</cp:lastModifiedBy>
  <cp:revision>3</cp:revision>
  <dcterms:created xsi:type="dcterms:W3CDTF">2025-03-20T12:37:00Z</dcterms:created>
  <dcterms:modified xsi:type="dcterms:W3CDTF">2025-03-20T12:47:00Z</dcterms:modified>
</cp:coreProperties>
</file>